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64F5" w14:textId="12119238" w:rsidR="00FA4F6D" w:rsidRDefault="00FA4F6D" w:rsidP="00056E78">
      <w:pPr>
        <w:pStyle w:val="NoSpacing"/>
        <w:spacing w:line="276" w:lineRule="auto"/>
        <w:jc w:val="center"/>
        <w:rPr>
          <w:rFonts w:ascii="Tahoma" w:hAnsi="Tahoma" w:cs="Tahoma"/>
          <w:b/>
          <w:bCs/>
        </w:rPr>
      </w:pPr>
      <w:r w:rsidRPr="00FA4F6D">
        <w:rPr>
          <w:rFonts w:ascii="Tahoma" w:hAnsi="Tahoma" w:cs="Tahoma"/>
          <w:b/>
          <w:bCs/>
        </w:rPr>
        <w:t>Heart of Alabama Food Bank</w:t>
      </w:r>
      <w:r w:rsidR="00056E78">
        <w:rPr>
          <w:rFonts w:ascii="Tahoma" w:hAnsi="Tahoma" w:cs="Tahoma"/>
          <w:b/>
          <w:bCs/>
        </w:rPr>
        <w:t xml:space="preserve"> </w:t>
      </w:r>
      <w:r w:rsidRPr="00FA4F6D">
        <w:rPr>
          <w:rFonts w:ascii="Tahoma" w:hAnsi="Tahoma" w:cs="Tahoma"/>
          <w:b/>
          <w:bCs/>
        </w:rPr>
        <w:t>Position Description</w:t>
      </w:r>
    </w:p>
    <w:p w14:paraId="2C170CF8" w14:textId="77777777" w:rsidR="00056E78" w:rsidRPr="00FA4F6D" w:rsidRDefault="00056E78" w:rsidP="00056E78">
      <w:pPr>
        <w:pStyle w:val="NoSpacing"/>
        <w:spacing w:line="276" w:lineRule="auto"/>
        <w:jc w:val="center"/>
        <w:rPr>
          <w:rFonts w:ascii="Tahoma" w:hAnsi="Tahoma" w:cs="Tahoma"/>
          <w:b/>
          <w:bCs/>
        </w:rPr>
      </w:pPr>
    </w:p>
    <w:p w14:paraId="46A11189" w14:textId="1956FD2F" w:rsidR="00FA4F6D" w:rsidRPr="00746D2A" w:rsidRDefault="00FA4F6D" w:rsidP="00056E78">
      <w:pPr>
        <w:pStyle w:val="NoSpacing"/>
        <w:spacing w:line="276" w:lineRule="auto"/>
        <w:rPr>
          <w:rFonts w:ascii="Tahoma" w:hAnsi="Tahoma" w:cs="Tahoma"/>
          <w:sz w:val="21"/>
          <w:szCs w:val="21"/>
        </w:rPr>
      </w:pPr>
      <w:r w:rsidRPr="00746D2A">
        <w:rPr>
          <w:rFonts w:ascii="Tahoma" w:hAnsi="Tahoma" w:cs="Tahoma"/>
          <w:b/>
          <w:bCs/>
          <w:sz w:val="21"/>
          <w:szCs w:val="21"/>
        </w:rPr>
        <w:t>Position Title:</w:t>
      </w:r>
      <w:r w:rsidRPr="008D4CBF">
        <w:tab/>
      </w:r>
      <w:r w:rsidR="001F52E7">
        <w:rPr>
          <w:rFonts w:ascii="Tahoma" w:hAnsi="Tahoma" w:cs="Tahoma"/>
          <w:sz w:val="21"/>
          <w:szCs w:val="21"/>
        </w:rPr>
        <w:t>Government Relations Manager</w:t>
      </w:r>
    </w:p>
    <w:p w14:paraId="2C2A99D9" w14:textId="125FF305" w:rsidR="00FA4F6D" w:rsidRPr="00746D2A" w:rsidRDefault="00FA4F6D" w:rsidP="00056E78">
      <w:pPr>
        <w:pStyle w:val="NoSpacing"/>
        <w:spacing w:line="276" w:lineRule="auto"/>
        <w:rPr>
          <w:rFonts w:ascii="Tahoma" w:hAnsi="Tahoma" w:cs="Tahoma"/>
          <w:sz w:val="21"/>
          <w:szCs w:val="21"/>
        </w:rPr>
      </w:pPr>
      <w:r w:rsidRPr="00746D2A">
        <w:rPr>
          <w:rFonts w:ascii="Tahoma" w:hAnsi="Tahoma" w:cs="Tahoma"/>
          <w:b/>
          <w:bCs/>
          <w:sz w:val="21"/>
          <w:szCs w:val="21"/>
        </w:rPr>
        <w:t>Reports To:</w:t>
      </w:r>
      <w:r w:rsidRPr="00746D2A">
        <w:rPr>
          <w:rFonts w:ascii="Tahoma" w:hAnsi="Tahoma" w:cs="Tahoma"/>
          <w:sz w:val="21"/>
          <w:szCs w:val="21"/>
        </w:rPr>
        <w:t xml:space="preserve"> </w:t>
      </w:r>
      <w:r w:rsidRPr="00746D2A">
        <w:rPr>
          <w:rFonts w:ascii="Tahoma" w:hAnsi="Tahoma" w:cs="Tahoma"/>
          <w:sz w:val="21"/>
          <w:szCs w:val="21"/>
        </w:rPr>
        <w:tab/>
      </w:r>
      <w:r w:rsidRPr="00746D2A">
        <w:rPr>
          <w:rFonts w:ascii="Tahoma" w:hAnsi="Tahoma" w:cs="Tahoma"/>
          <w:sz w:val="21"/>
          <w:szCs w:val="21"/>
        </w:rPr>
        <w:tab/>
      </w:r>
      <w:r w:rsidR="001F52E7">
        <w:rPr>
          <w:rFonts w:ascii="Tahoma" w:hAnsi="Tahoma" w:cs="Tahoma"/>
          <w:sz w:val="21"/>
          <w:szCs w:val="21"/>
        </w:rPr>
        <w:t>Director of Donor Relations</w:t>
      </w:r>
    </w:p>
    <w:p w14:paraId="795CF4F1" w14:textId="7C09C90A" w:rsidR="00FA4F6D" w:rsidRPr="00746D2A" w:rsidRDefault="00FA4F6D" w:rsidP="00056E78">
      <w:pPr>
        <w:pStyle w:val="NoSpacing"/>
        <w:spacing w:line="276" w:lineRule="auto"/>
        <w:rPr>
          <w:rFonts w:ascii="Tahoma" w:hAnsi="Tahoma" w:cs="Tahoma"/>
          <w:sz w:val="21"/>
          <w:szCs w:val="21"/>
        </w:rPr>
      </w:pPr>
      <w:r w:rsidRPr="4AA73E1C">
        <w:rPr>
          <w:rFonts w:ascii="Tahoma" w:hAnsi="Tahoma" w:cs="Tahoma"/>
          <w:b/>
          <w:bCs/>
          <w:sz w:val="21"/>
          <w:szCs w:val="21"/>
        </w:rPr>
        <w:t>Pay Range:</w:t>
      </w:r>
      <w:r w:rsidRPr="4AA73E1C">
        <w:rPr>
          <w:rFonts w:ascii="Tahoma" w:hAnsi="Tahoma" w:cs="Tahoma"/>
          <w:sz w:val="21"/>
          <w:szCs w:val="21"/>
        </w:rPr>
        <w:t xml:space="preserve"> </w:t>
      </w:r>
      <w:r>
        <w:tab/>
      </w:r>
      <w:r>
        <w:tab/>
      </w:r>
      <w:r w:rsidRPr="4AA73E1C">
        <w:rPr>
          <w:rFonts w:ascii="Tahoma" w:hAnsi="Tahoma" w:cs="Tahoma"/>
          <w:sz w:val="21"/>
          <w:szCs w:val="21"/>
        </w:rPr>
        <w:t>$</w:t>
      </w:r>
      <w:r w:rsidR="001F52E7">
        <w:rPr>
          <w:rFonts w:ascii="Tahoma" w:hAnsi="Tahoma" w:cs="Tahoma"/>
          <w:sz w:val="21"/>
          <w:szCs w:val="21"/>
        </w:rPr>
        <w:t>45</w:t>
      </w:r>
      <w:r w:rsidRPr="4AA73E1C">
        <w:rPr>
          <w:rFonts w:ascii="Tahoma" w:hAnsi="Tahoma" w:cs="Tahoma"/>
          <w:sz w:val="21"/>
          <w:szCs w:val="21"/>
        </w:rPr>
        <w:t>,000 – $</w:t>
      </w:r>
      <w:r w:rsidR="001F52E7">
        <w:rPr>
          <w:rFonts w:ascii="Tahoma" w:hAnsi="Tahoma" w:cs="Tahoma"/>
          <w:sz w:val="21"/>
          <w:szCs w:val="21"/>
        </w:rPr>
        <w:t>60</w:t>
      </w:r>
      <w:r w:rsidR="10696DC1" w:rsidRPr="4AA73E1C">
        <w:rPr>
          <w:rFonts w:ascii="Tahoma" w:hAnsi="Tahoma" w:cs="Tahoma"/>
          <w:sz w:val="21"/>
          <w:szCs w:val="21"/>
        </w:rPr>
        <w:t>,000</w:t>
      </w:r>
    </w:p>
    <w:p w14:paraId="7E2DBCF4" w14:textId="469A9927" w:rsidR="00FA4F6D" w:rsidRPr="00746D2A" w:rsidRDefault="00FA4F6D" w:rsidP="00056E78">
      <w:pPr>
        <w:pStyle w:val="NoSpacing"/>
        <w:spacing w:line="276" w:lineRule="auto"/>
        <w:rPr>
          <w:rFonts w:ascii="Tahoma" w:hAnsi="Tahoma" w:cs="Tahoma"/>
          <w:sz w:val="21"/>
          <w:szCs w:val="21"/>
        </w:rPr>
      </w:pPr>
      <w:r w:rsidRPr="00746D2A">
        <w:rPr>
          <w:rFonts w:ascii="Tahoma" w:hAnsi="Tahoma" w:cs="Tahoma"/>
          <w:b/>
          <w:bCs/>
          <w:sz w:val="21"/>
          <w:szCs w:val="21"/>
        </w:rPr>
        <w:t>Status:</w:t>
      </w:r>
      <w:r w:rsidRPr="00746D2A">
        <w:rPr>
          <w:rFonts w:ascii="Tahoma" w:hAnsi="Tahoma" w:cs="Tahoma"/>
          <w:sz w:val="21"/>
          <w:szCs w:val="21"/>
        </w:rPr>
        <w:t xml:space="preserve"> </w:t>
      </w:r>
      <w:r w:rsidRPr="00746D2A">
        <w:rPr>
          <w:rFonts w:ascii="Tahoma" w:hAnsi="Tahoma" w:cs="Tahoma"/>
          <w:sz w:val="21"/>
          <w:szCs w:val="21"/>
        </w:rPr>
        <w:tab/>
      </w:r>
      <w:r w:rsidRPr="00746D2A">
        <w:rPr>
          <w:rFonts w:ascii="Tahoma" w:hAnsi="Tahoma" w:cs="Tahoma"/>
          <w:sz w:val="21"/>
          <w:szCs w:val="21"/>
        </w:rPr>
        <w:tab/>
        <w:t>Exempt – Salary</w:t>
      </w:r>
    </w:p>
    <w:p w14:paraId="3BB6E323" w14:textId="77777777" w:rsidR="00FA4F6D" w:rsidRPr="00746D2A" w:rsidRDefault="00FA4F6D" w:rsidP="00FA4F6D">
      <w:pPr>
        <w:pStyle w:val="NoSpacing"/>
        <w:rPr>
          <w:rFonts w:ascii="Tahoma" w:hAnsi="Tahoma" w:cs="Tahoma"/>
          <w:sz w:val="21"/>
          <w:szCs w:val="21"/>
        </w:rPr>
      </w:pPr>
    </w:p>
    <w:p w14:paraId="5AAD760E" w14:textId="77777777" w:rsidR="009E0AF3" w:rsidRPr="00F24608" w:rsidRDefault="009E0AF3" w:rsidP="00056E78">
      <w:pPr>
        <w:rPr>
          <w:rFonts w:ascii="Tahoma" w:hAnsi="Tahoma" w:cs="Tahoma"/>
          <w:b/>
          <w:bCs/>
          <w:sz w:val="21"/>
          <w:szCs w:val="21"/>
          <w:u w:val="single"/>
        </w:rPr>
      </w:pPr>
      <w:r w:rsidRPr="00F24608">
        <w:rPr>
          <w:rFonts w:ascii="Tahoma" w:hAnsi="Tahoma" w:cs="Tahoma"/>
          <w:b/>
          <w:bCs/>
          <w:sz w:val="21"/>
          <w:szCs w:val="21"/>
          <w:u w:val="single"/>
        </w:rPr>
        <w:t>Description</w:t>
      </w:r>
    </w:p>
    <w:p w14:paraId="4B96CBFB" w14:textId="410186FD" w:rsidR="009E0AF3" w:rsidRPr="00746D2A" w:rsidRDefault="009E0AF3" w:rsidP="00056E78">
      <w:pPr>
        <w:rPr>
          <w:rFonts w:ascii="Tahoma" w:hAnsi="Tahoma" w:cs="Tahoma"/>
          <w:sz w:val="21"/>
          <w:szCs w:val="21"/>
        </w:rPr>
      </w:pPr>
      <w:r w:rsidRPr="00746D2A">
        <w:rPr>
          <w:rFonts w:ascii="Tahoma" w:hAnsi="Tahoma" w:cs="Tahoma"/>
          <w:sz w:val="21"/>
          <w:szCs w:val="21"/>
        </w:rPr>
        <w:t xml:space="preserve">The </w:t>
      </w:r>
      <w:r w:rsidR="001F52E7">
        <w:rPr>
          <w:rFonts w:ascii="Tahoma" w:hAnsi="Tahoma" w:cs="Tahoma"/>
          <w:sz w:val="21"/>
          <w:szCs w:val="21"/>
        </w:rPr>
        <w:t>Government Relations Manager</w:t>
      </w:r>
      <w:r w:rsidRPr="00746D2A">
        <w:rPr>
          <w:rFonts w:ascii="Tahoma" w:hAnsi="Tahoma" w:cs="Tahoma"/>
          <w:sz w:val="21"/>
          <w:szCs w:val="21"/>
        </w:rPr>
        <w:t xml:space="preserve"> advances the mission of the Heart of Alabama Food Bank by leading strategic initiatives that strengthen relationships with community partners, government agencies, and elected officials across our 12-county service area. This position oversees public engagement, government relations, and policy outreach to expand the food bank’s visibility, secure resources, and influence local efforts to reduce hunger and poverty.</w:t>
      </w:r>
    </w:p>
    <w:p w14:paraId="731C2E4D" w14:textId="2FB92826" w:rsidR="009E0AF3" w:rsidRPr="00746D2A" w:rsidRDefault="00C20453" w:rsidP="00056E78">
      <w:pPr>
        <w:rPr>
          <w:rFonts w:ascii="Tahoma" w:hAnsi="Tahoma" w:cs="Tahoma"/>
          <w:sz w:val="21"/>
          <w:szCs w:val="21"/>
        </w:rPr>
      </w:pPr>
      <w:r>
        <w:rPr>
          <w:rFonts w:ascii="Tahoma" w:hAnsi="Tahoma" w:cs="Tahoma"/>
          <w:sz w:val="21"/>
          <w:szCs w:val="21"/>
        </w:rPr>
        <w:t>This position works closely with other members of the Development Department and the CEO</w:t>
      </w:r>
      <w:r w:rsidR="009E0AF3" w:rsidRPr="00746D2A">
        <w:rPr>
          <w:rFonts w:ascii="Tahoma" w:hAnsi="Tahoma" w:cs="Tahoma"/>
          <w:sz w:val="21"/>
          <w:szCs w:val="21"/>
        </w:rPr>
        <w:t xml:space="preserve"> to develop and execute integrated engagement and advocacy strategies aligned with the organization’s goals and Feeding America priorities.</w:t>
      </w:r>
    </w:p>
    <w:p w14:paraId="1902CAED" w14:textId="77777777" w:rsidR="009E0AF3" w:rsidRPr="00746D2A" w:rsidRDefault="009E0AF3" w:rsidP="00056E78">
      <w:pPr>
        <w:rPr>
          <w:rFonts w:ascii="Tahoma" w:hAnsi="Tahoma" w:cs="Tahoma"/>
          <w:b/>
          <w:bCs/>
          <w:sz w:val="21"/>
          <w:szCs w:val="21"/>
          <w:u w:val="single"/>
        </w:rPr>
      </w:pPr>
      <w:r w:rsidRPr="00746D2A">
        <w:rPr>
          <w:rFonts w:ascii="Tahoma" w:hAnsi="Tahoma" w:cs="Tahoma"/>
          <w:b/>
          <w:bCs/>
          <w:sz w:val="21"/>
          <w:szCs w:val="21"/>
          <w:u w:val="single"/>
        </w:rPr>
        <w:t>Key Responsibilities</w:t>
      </w:r>
    </w:p>
    <w:p w14:paraId="1B2F94B5" w14:textId="45BA839A" w:rsidR="009E0AF3" w:rsidRPr="00746D2A" w:rsidRDefault="009E0AF3" w:rsidP="00056E78">
      <w:pPr>
        <w:rPr>
          <w:rFonts w:ascii="Tahoma" w:hAnsi="Tahoma" w:cs="Tahoma"/>
          <w:sz w:val="21"/>
          <w:szCs w:val="21"/>
          <w:u w:val="single"/>
        </w:rPr>
      </w:pPr>
      <w:r w:rsidRPr="00746D2A">
        <w:rPr>
          <w:rFonts w:ascii="Tahoma" w:hAnsi="Tahoma" w:cs="Tahoma"/>
          <w:sz w:val="21"/>
          <w:szCs w:val="21"/>
          <w:u w:val="single"/>
        </w:rPr>
        <w:t>Strategic Leadership</w:t>
      </w:r>
    </w:p>
    <w:p w14:paraId="0B68967C" w14:textId="51A2F436" w:rsidR="009E0AF3" w:rsidRPr="00746D2A" w:rsidRDefault="009E0AF3" w:rsidP="00056E78">
      <w:pPr>
        <w:rPr>
          <w:rFonts w:ascii="Tahoma" w:hAnsi="Tahoma" w:cs="Tahoma"/>
          <w:sz w:val="21"/>
          <w:szCs w:val="21"/>
        </w:rPr>
      </w:pPr>
      <w:r w:rsidRPr="00746D2A">
        <w:rPr>
          <w:rFonts w:ascii="Tahoma" w:hAnsi="Tahoma" w:cs="Tahoma"/>
          <w:sz w:val="21"/>
          <w:szCs w:val="21"/>
        </w:rPr>
        <w:t>Develop and implement an annual government relations plan that supports organizational objectives and funding priorities.</w:t>
      </w:r>
    </w:p>
    <w:p w14:paraId="4661C566" w14:textId="383B47AB" w:rsidR="009E0AF3" w:rsidRPr="00746D2A" w:rsidRDefault="009E0AF3" w:rsidP="00056E78">
      <w:pPr>
        <w:rPr>
          <w:rFonts w:ascii="Tahoma" w:hAnsi="Tahoma" w:cs="Tahoma"/>
          <w:sz w:val="21"/>
          <w:szCs w:val="21"/>
        </w:rPr>
      </w:pPr>
      <w:r w:rsidRPr="00746D2A">
        <w:rPr>
          <w:rFonts w:ascii="Tahoma" w:hAnsi="Tahoma" w:cs="Tahoma"/>
          <w:sz w:val="21"/>
          <w:szCs w:val="21"/>
        </w:rPr>
        <w:t xml:space="preserve">Serve as advisor to leadership on </w:t>
      </w:r>
      <w:r w:rsidR="294F7BD7" w:rsidRPr="6F5BD906">
        <w:rPr>
          <w:rFonts w:ascii="Tahoma" w:hAnsi="Tahoma" w:cs="Tahoma"/>
          <w:sz w:val="21"/>
          <w:szCs w:val="21"/>
        </w:rPr>
        <w:t>governmental</w:t>
      </w:r>
      <w:r w:rsidRPr="00746D2A">
        <w:rPr>
          <w:rFonts w:ascii="Tahoma" w:hAnsi="Tahoma" w:cs="Tahoma"/>
          <w:sz w:val="21"/>
          <w:szCs w:val="21"/>
        </w:rPr>
        <w:t xml:space="preserve"> engagement, public policy, and partnership strategies.</w:t>
      </w:r>
    </w:p>
    <w:p w14:paraId="2FDEB64B" w14:textId="77777777" w:rsidR="009E0AF3" w:rsidRPr="00746D2A" w:rsidRDefault="009E0AF3" w:rsidP="00056E78">
      <w:pPr>
        <w:rPr>
          <w:rFonts w:ascii="Tahoma" w:hAnsi="Tahoma" w:cs="Tahoma"/>
          <w:sz w:val="21"/>
          <w:szCs w:val="21"/>
        </w:rPr>
      </w:pPr>
      <w:r w:rsidRPr="00746D2A">
        <w:rPr>
          <w:rFonts w:ascii="Tahoma" w:hAnsi="Tahoma" w:cs="Tahoma"/>
          <w:sz w:val="21"/>
          <w:szCs w:val="21"/>
        </w:rPr>
        <w:t>Identify and assess emerging issues, opportunities, and risks that impact hunger relief and food bank operations.</w:t>
      </w:r>
    </w:p>
    <w:p w14:paraId="0E0425BA" w14:textId="02C8E1D5" w:rsidR="009E0AF3" w:rsidRPr="00746D2A" w:rsidRDefault="009E0AF3" w:rsidP="00056E78">
      <w:pPr>
        <w:rPr>
          <w:rFonts w:ascii="Tahoma" w:hAnsi="Tahoma" w:cs="Tahoma"/>
          <w:sz w:val="21"/>
          <w:szCs w:val="21"/>
          <w:u w:val="single"/>
        </w:rPr>
      </w:pPr>
      <w:r w:rsidRPr="00746D2A">
        <w:rPr>
          <w:rFonts w:ascii="Tahoma" w:hAnsi="Tahoma" w:cs="Tahoma"/>
          <w:sz w:val="21"/>
          <w:szCs w:val="21"/>
          <w:u w:val="single"/>
        </w:rPr>
        <w:t>Government Relations</w:t>
      </w:r>
    </w:p>
    <w:p w14:paraId="5028192D" w14:textId="77777777" w:rsidR="009E0AF3" w:rsidRPr="00746D2A" w:rsidRDefault="009E0AF3" w:rsidP="00056E78">
      <w:pPr>
        <w:rPr>
          <w:rFonts w:ascii="Tahoma" w:hAnsi="Tahoma" w:cs="Tahoma"/>
          <w:sz w:val="21"/>
          <w:szCs w:val="21"/>
        </w:rPr>
      </w:pPr>
      <w:r w:rsidRPr="00746D2A">
        <w:rPr>
          <w:rFonts w:ascii="Tahoma" w:hAnsi="Tahoma" w:cs="Tahoma"/>
          <w:sz w:val="21"/>
          <w:szCs w:val="21"/>
        </w:rPr>
        <w:t>Serve as the primary liaison to local elected officials, county commissions, city councils, and state agencies.</w:t>
      </w:r>
    </w:p>
    <w:p w14:paraId="2D5AAD90" w14:textId="77777777" w:rsidR="009E0AF3" w:rsidRPr="00746D2A" w:rsidRDefault="009E0AF3" w:rsidP="00056E78">
      <w:pPr>
        <w:rPr>
          <w:rFonts w:ascii="Tahoma" w:hAnsi="Tahoma" w:cs="Tahoma"/>
          <w:sz w:val="21"/>
          <w:szCs w:val="21"/>
        </w:rPr>
      </w:pPr>
      <w:r w:rsidRPr="00746D2A">
        <w:rPr>
          <w:rFonts w:ascii="Tahoma" w:hAnsi="Tahoma" w:cs="Tahoma"/>
          <w:sz w:val="21"/>
          <w:szCs w:val="21"/>
        </w:rPr>
        <w:t>Monitor and analyze local and state legislation, regulations, and funding opportunities affecting hunger relief, USDA programs, and food bank initiatives.</w:t>
      </w:r>
    </w:p>
    <w:p w14:paraId="0AC13B77" w14:textId="77777777" w:rsidR="009E0AF3" w:rsidRPr="00746D2A" w:rsidRDefault="009E0AF3" w:rsidP="00056E78">
      <w:pPr>
        <w:rPr>
          <w:rFonts w:ascii="Tahoma" w:hAnsi="Tahoma" w:cs="Tahoma"/>
          <w:sz w:val="21"/>
          <w:szCs w:val="21"/>
        </w:rPr>
      </w:pPr>
      <w:r w:rsidRPr="00746D2A">
        <w:rPr>
          <w:rFonts w:ascii="Tahoma" w:hAnsi="Tahoma" w:cs="Tahoma"/>
          <w:sz w:val="21"/>
          <w:szCs w:val="21"/>
        </w:rPr>
        <w:t>Coordinate site visits, facility tours, and briefings for policymakers to showcase the food bank’s impact.</w:t>
      </w:r>
    </w:p>
    <w:p w14:paraId="1F4DAE8E" w14:textId="77777777" w:rsidR="009E0AF3" w:rsidRPr="00746D2A" w:rsidRDefault="009E0AF3" w:rsidP="00056E78">
      <w:pPr>
        <w:rPr>
          <w:rFonts w:ascii="Tahoma" w:hAnsi="Tahoma" w:cs="Tahoma"/>
          <w:sz w:val="21"/>
          <w:szCs w:val="21"/>
        </w:rPr>
      </w:pPr>
      <w:r w:rsidRPr="00746D2A">
        <w:rPr>
          <w:rFonts w:ascii="Tahoma" w:hAnsi="Tahoma" w:cs="Tahoma"/>
          <w:sz w:val="21"/>
          <w:szCs w:val="21"/>
        </w:rPr>
        <w:t>Represent the food bank at hearings, briefings, and community forums to advance policy goals and funding initiatives.</w:t>
      </w:r>
    </w:p>
    <w:p w14:paraId="21055FED" w14:textId="77777777" w:rsidR="009E0AF3" w:rsidRPr="008D4CBF" w:rsidRDefault="009E0AF3" w:rsidP="00056E78">
      <w:pPr>
        <w:rPr>
          <w:rFonts w:ascii="Tahoma" w:hAnsi="Tahoma"/>
          <w:sz w:val="21"/>
          <w:u w:val="single"/>
        </w:rPr>
      </w:pPr>
      <w:r w:rsidRPr="008D4CBF">
        <w:rPr>
          <w:rFonts w:ascii="Tahoma" w:hAnsi="Tahoma"/>
          <w:sz w:val="21"/>
          <w:u w:val="single"/>
        </w:rPr>
        <w:t>Communications &amp; Partnerships</w:t>
      </w:r>
    </w:p>
    <w:p w14:paraId="663DCEF4" w14:textId="77777777" w:rsidR="009E0AF3" w:rsidRPr="00746D2A" w:rsidRDefault="009E0AF3" w:rsidP="00056E78">
      <w:pPr>
        <w:rPr>
          <w:rFonts w:ascii="Tahoma" w:hAnsi="Tahoma" w:cs="Tahoma"/>
          <w:sz w:val="21"/>
          <w:szCs w:val="21"/>
        </w:rPr>
      </w:pPr>
      <w:r w:rsidRPr="00746D2A">
        <w:rPr>
          <w:rFonts w:ascii="Tahoma" w:hAnsi="Tahoma" w:cs="Tahoma"/>
          <w:sz w:val="21"/>
          <w:szCs w:val="21"/>
        </w:rPr>
        <w:t>Work with the marketing/communications team to ensure consistent, mission-driven messaging across all outreach and policy platforms.</w:t>
      </w:r>
    </w:p>
    <w:p w14:paraId="6C3947E5" w14:textId="77777777" w:rsidR="009E0AF3" w:rsidRPr="00746D2A" w:rsidRDefault="009E0AF3" w:rsidP="00056E78">
      <w:pPr>
        <w:rPr>
          <w:rFonts w:ascii="Tahoma" w:hAnsi="Tahoma" w:cs="Tahoma"/>
          <w:sz w:val="21"/>
          <w:szCs w:val="21"/>
        </w:rPr>
      </w:pPr>
      <w:r w:rsidRPr="00746D2A">
        <w:rPr>
          <w:rFonts w:ascii="Tahoma" w:hAnsi="Tahoma" w:cs="Tahoma"/>
          <w:sz w:val="21"/>
          <w:szCs w:val="21"/>
        </w:rPr>
        <w:t>Maintain a comprehensive database of government contacts, community partners, and engagement activities.</w:t>
      </w:r>
    </w:p>
    <w:p w14:paraId="6C88138D" w14:textId="7987E2DA" w:rsidR="009E0AF3" w:rsidRPr="00746D2A" w:rsidRDefault="009E0AF3" w:rsidP="00056E78">
      <w:pPr>
        <w:rPr>
          <w:rFonts w:ascii="Tahoma" w:hAnsi="Tahoma" w:cs="Tahoma"/>
          <w:sz w:val="21"/>
          <w:szCs w:val="21"/>
        </w:rPr>
      </w:pPr>
      <w:r w:rsidRPr="00746D2A">
        <w:rPr>
          <w:rFonts w:ascii="Tahoma" w:hAnsi="Tahoma" w:cs="Tahoma"/>
          <w:sz w:val="21"/>
          <w:szCs w:val="21"/>
        </w:rPr>
        <w:t>Track and report on outcomes, including funding secured, and partnership</w:t>
      </w:r>
      <w:r w:rsidR="07283C35" w:rsidRPr="6F5BD906">
        <w:rPr>
          <w:rFonts w:ascii="Tahoma" w:hAnsi="Tahoma" w:cs="Tahoma"/>
          <w:sz w:val="21"/>
          <w:szCs w:val="21"/>
        </w:rPr>
        <w:t xml:space="preserve"> stewardship and</w:t>
      </w:r>
      <w:r w:rsidRPr="00746D2A">
        <w:rPr>
          <w:rFonts w:ascii="Tahoma" w:hAnsi="Tahoma" w:cs="Tahoma"/>
          <w:sz w:val="21"/>
          <w:szCs w:val="21"/>
        </w:rPr>
        <w:t xml:space="preserve"> growth.</w:t>
      </w:r>
    </w:p>
    <w:p w14:paraId="259FBC76" w14:textId="77777777" w:rsidR="008743DE" w:rsidRDefault="008743DE" w:rsidP="00056E78">
      <w:pPr>
        <w:rPr>
          <w:rFonts w:ascii="Tahoma" w:hAnsi="Tahoma" w:cs="Tahoma"/>
          <w:sz w:val="21"/>
          <w:szCs w:val="21"/>
          <w:u w:val="single"/>
        </w:rPr>
      </w:pPr>
    </w:p>
    <w:p w14:paraId="3533A8A4" w14:textId="77777777" w:rsidR="008743DE" w:rsidRDefault="008743DE" w:rsidP="00056E78">
      <w:pPr>
        <w:rPr>
          <w:rFonts w:ascii="Tahoma" w:hAnsi="Tahoma" w:cs="Tahoma"/>
          <w:sz w:val="21"/>
          <w:szCs w:val="21"/>
          <w:u w:val="single"/>
        </w:rPr>
      </w:pPr>
    </w:p>
    <w:p w14:paraId="3B62EFB3" w14:textId="7C0DB708" w:rsidR="009E0AF3" w:rsidRPr="00F24608" w:rsidRDefault="009E0AF3" w:rsidP="00056E78">
      <w:pPr>
        <w:rPr>
          <w:rFonts w:ascii="Tahoma" w:hAnsi="Tahoma" w:cs="Tahoma"/>
          <w:sz w:val="21"/>
          <w:szCs w:val="21"/>
          <w:u w:val="single"/>
        </w:rPr>
      </w:pPr>
      <w:r w:rsidRPr="00F24608">
        <w:rPr>
          <w:rFonts w:ascii="Tahoma" w:hAnsi="Tahoma" w:cs="Tahoma"/>
          <w:sz w:val="21"/>
          <w:szCs w:val="21"/>
          <w:u w:val="single"/>
        </w:rPr>
        <w:lastRenderedPageBreak/>
        <w:t>Organizational Collaboration</w:t>
      </w:r>
    </w:p>
    <w:p w14:paraId="5D927A05" w14:textId="77777777" w:rsidR="009E0AF3" w:rsidRPr="00746D2A" w:rsidRDefault="009E0AF3" w:rsidP="00056E78">
      <w:pPr>
        <w:rPr>
          <w:rFonts w:ascii="Tahoma" w:hAnsi="Tahoma" w:cs="Tahoma"/>
          <w:sz w:val="21"/>
          <w:szCs w:val="21"/>
        </w:rPr>
      </w:pPr>
      <w:r w:rsidRPr="00746D2A">
        <w:rPr>
          <w:rFonts w:ascii="Tahoma" w:hAnsi="Tahoma" w:cs="Tahoma"/>
          <w:sz w:val="21"/>
          <w:szCs w:val="21"/>
        </w:rPr>
        <w:t>Partner with development, programs, and operations teams to align engagement strategies with fundraising, distribution, and program goals.</w:t>
      </w:r>
    </w:p>
    <w:p w14:paraId="57600368" w14:textId="35E1BC9F" w:rsidR="009E0AF3" w:rsidRPr="00746D2A" w:rsidRDefault="009E0AF3" w:rsidP="00056E78">
      <w:pPr>
        <w:rPr>
          <w:rFonts w:ascii="Tahoma" w:hAnsi="Tahoma" w:cs="Tahoma"/>
          <w:sz w:val="21"/>
          <w:szCs w:val="21"/>
        </w:rPr>
      </w:pPr>
      <w:r w:rsidRPr="00746D2A">
        <w:rPr>
          <w:rFonts w:ascii="Tahoma" w:hAnsi="Tahoma" w:cs="Tahoma"/>
          <w:sz w:val="21"/>
          <w:szCs w:val="21"/>
        </w:rPr>
        <w:t xml:space="preserve">Ensure compliance with lobbying regulations, nonprofit standards, </w:t>
      </w:r>
      <w:r w:rsidR="7E9CC4B7" w:rsidRPr="6F5BD906">
        <w:rPr>
          <w:rFonts w:ascii="Tahoma" w:hAnsi="Tahoma" w:cs="Tahoma"/>
          <w:sz w:val="21"/>
          <w:szCs w:val="21"/>
        </w:rPr>
        <w:t xml:space="preserve">Feeding Alabama, </w:t>
      </w:r>
      <w:r w:rsidRPr="00746D2A">
        <w:rPr>
          <w:rFonts w:ascii="Tahoma" w:hAnsi="Tahoma" w:cs="Tahoma"/>
          <w:sz w:val="21"/>
          <w:szCs w:val="21"/>
        </w:rPr>
        <w:t>and Feeding America requirements.</w:t>
      </w:r>
    </w:p>
    <w:p w14:paraId="68A8BB1E" w14:textId="77777777" w:rsidR="009E0AF3" w:rsidRPr="00746D2A" w:rsidRDefault="009E0AF3" w:rsidP="00056E78">
      <w:pPr>
        <w:rPr>
          <w:rFonts w:ascii="Tahoma" w:hAnsi="Tahoma" w:cs="Tahoma"/>
          <w:b/>
          <w:bCs/>
          <w:sz w:val="21"/>
          <w:szCs w:val="21"/>
          <w:u w:val="single"/>
        </w:rPr>
      </w:pPr>
      <w:r w:rsidRPr="00746D2A">
        <w:rPr>
          <w:rFonts w:ascii="Tahoma" w:hAnsi="Tahoma" w:cs="Tahoma"/>
          <w:b/>
          <w:bCs/>
          <w:sz w:val="21"/>
          <w:szCs w:val="21"/>
          <w:u w:val="single"/>
        </w:rPr>
        <w:t>Qualifications</w:t>
      </w:r>
    </w:p>
    <w:p w14:paraId="2C1F6629" w14:textId="6D16D129" w:rsidR="009E0AF3" w:rsidRPr="00746D2A" w:rsidRDefault="009E0AF3" w:rsidP="00056E78">
      <w:pPr>
        <w:rPr>
          <w:rFonts w:ascii="Tahoma" w:hAnsi="Tahoma" w:cs="Tahoma"/>
          <w:sz w:val="21"/>
          <w:szCs w:val="21"/>
        </w:rPr>
      </w:pPr>
      <w:proofErr w:type="gramStart"/>
      <w:r w:rsidRPr="00746D2A">
        <w:rPr>
          <w:rFonts w:ascii="Tahoma" w:hAnsi="Tahoma" w:cs="Tahoma"/>
          <w:sz w:val="21"/>
          <w:szCs w:val="21"/>
        </w:rPr>
        <w:t xml:space="preserve">Bachelor’s degree in Public </w:t>
      </w:r>
      <w:r w:rsidR="1EF3F27E" w:rsidRPr="6F5BD906">
        <w:rPr>
          <w:rFonts w:ascii="Tahoma" w:hAnsi="Tahoma" w:cs="Tahoma"/>
          <w:sz w:val="21"/>
          <w:szCs w:val="21"/>
        </w:rPr>
        <w:t>Administration</w:t>
      </w:r>
      <w:proofErr w:type="gramEnd"/>
      <w:r w:rsidRPr="00746D2A">
        <w:rPr>
          <w:rFonts w:ascii="Tahoma" w:hAnsi="Tahoma" w:cs="Tahoma"/>
          <w:sz w:val="21"/>
          <w:szCs w:val="21"/>
        </w:rPr>
        <w:t>, Communications, Political Science, or related field (</w:t>
      </w:r>
      <w:proofErr w:type="gramStart"/>
      <w:r w:rsidRPr="00746D2A">
        <w:rPr>
          <w:rFonts w:ascii="Tahoma" w:hAnsi="Tahoma" w:cs="Tahoma"/>
          <w:sz w:val="21"/>
          <w:szCs w:val="21"/>
        </w:rPr>
        <w:t>Master’s</w:t>
      </w:r>
      <w:proofErr w:type="gramEnd"/>
      <w:r w:rsidRPr="00746D2A">
        <w:rPr>
          <w:rFonts w:ascii="Tahoma" w:hAnsi="Tahoma" w:cs="Tahoma"/>
          <w:sz w:val="21"/>
          <w:szCs w:val="21"/>
        </w:rPr>
        <w:t xml:space="preserve"> degree preferred).</w:t>
      </w:r>
    </w:p>
    <w:p w14:paraId="4B9EFAD3" w14:textId="4FA47EAA" w:rsidR="009E0AF3" w:rsidRPr="00746D2A" w:rsidRDefault="009E0AF3" w:rsidP="00056E78">
      <w:pPr>
        <w:rPr>
          <w:rFonts w:ascii="Tahoma" w:hAnsi="Tahoma" w:cs="Tahoma"/>
          <w:sz w:val="21"/>
          <w:szCs w:val="21"/>
        </w:rPr>
      </w:pPr>
      <w:r w:rsidRPr="00746D2A">
        <w:rPr>
          <w:rFonts w:ascii="Tahoma" w:hAnsi="Tahoma" w:cs="Tahoma"/>
          <w:sz w:val="21"/>
          <w:szCs w:val="21"/>
        </w:rPr>
        <w:t xml:space="preserve">Minimum </w:t>
      </w:r>
      <w:r w:rsidR="008743DE">
        <w:rPr>
          <w:rFonts w:ascii="Tahoma" w:hAnsi="Tahoma" w:cs="Tahoma"/>
          <w:sz w:val="21"/>
          <w:szCs w:val="21"/>
        </w:rPr>
        <w:t>3</w:t>
      </w:r>
      <w:r w:rsidRPr="00746D2A">
        <w:rPr>
          <w:rFonts w:ascii="Tahoma" w:hAnsi="Tahoma" w:cs="Tahoma"/>
          <w:sz w:val="21"/>
          <w:szCs w:val="21"/>
        </w:rPr>
        <w:t xml:space="preserve"> years of leadership experience in government relations, community engagement, or nonprofit management.</w:t>
      </w:r>
    </w:p>
    <w:p w14:paraId="2D0958E1" w14:textId="77777777" w:rsidR="009E0AF3" w:rsidRPr="00746D2A" w:rsidRDefault="009E0AF3" w:rsidP="00056E78">
      <w:pPr>
        <w:rPr>
          <w:rFonts w:ascii="Tahoma" w:hAnsi="Tahoma" w:cs="Tahoma"/>
          <w:sz w:val="21"/>
          <w:szCs w:val="21"/>
        </w:rPr>
      </w:pPr>
      <w:r w:rsidRPr="00746D2A">
        <w:rPr>
          <w:rFonts w:ascii="Tahoma" w:hAnsi="Tahoma" w:cs="Tahoma"/>
          <w:sz w:val="21"/>
          <w:szCs w:val="21"/>
        </w:rPr>
        <w:t>Proven track record of securing public funding, influencing local policy, and building high-level partnerships.</w:t>
      </w:r>
    </w:p>
    <w:p w14:paraId="5AA37C9D" w14:textId="77777777" w:rsidR="009E0AF3" w:rsidRPr="00746D2A" w:rsidRDefault="009E0AF3" w:rsidP="00056E78">
      <w:pPr>
        <w:rPr>
          <w:rFonts w:ascii="Tahoma" w:hAnsi="Tahoma" w:cs="Tahoma"/>
          <w:sz w:val="21"/>
          <w:szCs w:val="21"/>
        </w:rPr>
      </w:pPr>
      <w:r w:rsidRPr="00746D2A">
        <w:rPr>
          <w:rFonts w:ascii="Tahoma" w:hAnsi="Tahoma" w:cs="Tahoma"/>
          <w:sz w:val="21"/>
          <w:szCs w:val="21"/>
        </w:rPr>
        <w:t>Exceptional communication, negotiation, and public speaking skills.</w:t>
      </w:r>
    </w:p>
    <w:p w14:paraId="4CF07ACF" w14:textId="77777777" w:rsidR="009E0AF3" w:rsidRPr="00746D2A" w:rsidRDefault="009E0AF3" w:rsidP="00056E78">
      <w:pPr>
        <w:rPr>
          <w:rFonts w:ascii="Tahoma" w:hAnsi="Tahoma" w:cs="Tahoma"/>
          <w:sz w:val="21"/>
          <w:szCs w:val="21"/>
        </w:rPr>
      </w:pPr>
      <w:r w:rsidRPr="00746D2A">
        <w:rPr>
          <w:rFonts w:ascii="Tahoma" w:hAnsi="Tahoma" w:cs="Tahoma"/>
          <w:sz w:val="21"/>
          <w:szCs w:val="21"/>
        </w:rPr>
        <w:t>Strong understanding of hunger-relief programs, nonprofit operations, and local government processes.</w:t>
      </w:r>
    </w:p>
    <w:p w14:paraId="40A446FE" w14:textId="77777777" w:rsidR="009E0AF3" w:rsidRPr="00746D2A" w:rsidRDefault="009E0AF3" w:rsidP="00056E78">
      <w:pPr>
        <w:rPr>
          <w:rFonts w:ascii="Tahoma" w:hAnsi="Tahoma" w:cs="Tahoma"/>
          <w:sz w:val="21"/>
          <w:szCs w:val="21"/>
        </w:rPr>
      </w:pPr>
      <w:r w:rsidRPr="00746D2A">
        <w:rPr>
          <w:rFonts w:ascii="Tahoma" w:hAnsi="Tahoma" w:cs="Tahoma"/>
          <w:sz w:val="21"/>
          <w:szCs w:val="21"/>
        </w:rPr>
        <w:t>Ability to manage multiple initiatives, work under pressure, and adapt to evolving priorities.</w:t>
      </w:r>
    </w:p>
    <w:p w14:paraId="79445869" w14:textId="77777777" w:rsidR="009E0AF3" w:rsidRPr="00746D2A" w:rsidRDefault="009E0AF3" w:rsidP="00056E78">
      <w:pPr>
        <w:rPr>
          <w:rFonts w:ascii="Tahoma" w:hAnsi="Tahoma" w:cs="Tahoma"/>
          <w:sz w:val="21"/>
          <w:szCs w:val="21"/>
        </w:rPr>
      </w:pPr>
      <w:r w:rsidRPr="00746D2A">
        <w:rPr>
          <w:rFonts w:ascii="Tahoma" w:hAnsi="Tahoma" w:cs="Tahoma"/>
          <w:sz w:val="21"/>
          <w:szCs w:val="21"/>
        </w:rPr>
        <w:t>Proficiency in Microsoft Office Suite and familiarity with CRM databases.</w:t>
      </w:r>
    </w:p>
    <w:p w14:paraId="4E00A1B0" w14:textId="259478CE" w:rsidR="009E0AF3" w:rsidRPr="00746D2A" w:rsidRDefault="009E0AF3" w:rsidP="00056E78">
      <w:pPr>
        <w:rPr>
          <w:rFonts w:ascii="Tahoma" w:hAnsi="Tahoma" w:cs="Tahoma"/>
          <w:sz w:val="21"/>
          <w:szCs w:val="21"/>
        </w:rPr>
      </w:pPr>
      <w:r w:rsidRPr="00746D2A">
        <w:rPr>
          <w:rFonts w:ascii="Tahoma" w:hAnsi="Tahoma" w:cs="Tahoma"/>
          <w:sz w:val="21"/>
          <w:szCs w:val="21"/>
        </w:rPr>
        <w:t xml:space="preserve">Valid driver’s license and personal vehicle insurance; frequent travel within the service area required </w:t>
      </w:r>
    </w:p>
    <w:p w14:paraId="7DEA2E51" w14:textId="77777777" w:rsidR="00FA4F6D" w:rsidRPr="00746D2A" w:rsidRDefault="00FA4F6D" w:rsidP="00056E78">
      <w:pPr>
        <w:rPr>
          <w:rFonts w:ascii="Tahoma" w:hAnsi="Tahoma" w:cs="Tahoma"/>
          <w:b/>
          <w:bCs/>
          <w:sz w:val="21"/>
          <w:szCs w:val="21"/>
          <w:u w:val="single"/>
        </w:rPr>
      </w:pPr>
      <w:r w:rsidRPr="00746D2A">
        <w:rPr>
          <w:rFonts w:ascii="Tahoma" w:hAnsi="Tahoma" w:cs="Tahoma"/>
          <w:b/>
          <w:bCs/>
          <w:sz w:val="21"/>
          <w:szCs w:val="21"/>
          <w:u w:val="single"/>
        </w:rPr>
        <w:t>Work Environment &amp; Physical Requirements</w:t>
      </w:r>
    </w:p>
    <w:p w14:paraId="5DC51E69" w14:textId="77777777" w:rsidR="00FA4F6D" w:rsidRPr="00746D2A" w:rsidRDefault="00FA4F6D" w:rsidP="00056E78">
      <w:pPr>
        <w:rPr>
          <w:rFonts w:ascii="Tahoma" w:eastAsia="Times New Roman" w:hAnsi="Tahoma" w:cs="Tahoma"/>
          <w:sz w:val="21"/>
          <w:szCs w:val="21"/>
        </w:rPr>
      </w:pPr>
      <w:r w:rsidRPr="00746D2A">
        <w:rPr>
          <w:rFonts w:ascii="Tahoma" w:eastAsia="Times New Roman" w:hAnsi="Tahoma" w:cs="Tahoma"/>
          <w:sz w:val="21"/>
          <w:szCs w:val="21"/>
        </w:rPr>
        <w:t xml:space="preserve">The demands described here represent those that an employee must meet to perform the functions of this job successfully. Reasonable accommodation may be </w:t>
      </w:r>
      <w:proofErr w:type="gramStart"/>
      <w:r w:rsidRPr="00746D2A">
        <w:rPr>
          <w:rFonts w:ascii="Tahoma" w:eastAsia="Times New Roman" w:hAnsi="Tahoma" w:cs="Tahoma"/>
          <w:sz w:val="21"/>
          <w:szCs w:val="21"/>
        </w:rPr>
        <w:t>made</w:t>
      </w:r>
      <w:proofErr w:type="gramEnd"/>
      <w:r w:rsidRPr="00746D2A">
        <w:rPr>
          <w:rFonts w:ascii="Tahoma" w:eastAsia="Times New Roman" w:hAnsi="Tahoma" w:cs="Tahoma"/>
          <w:sz w:val="21"/>
          <w:szCs w:val="21"/>
        </w:rPr>
        <w:t xml:space="preserve"> to enable individuals to perform the tasks outlined in this job description.</w:t>
      </w:r>
    </w:p>
    <w:p w14:paraId="210108DE" w14:textId="5C411CCC" w:rsidR="00FA4F6D" w:rsidRPr="00746D2A" w:rsidRDefault="00FA4F6D" w:rsidP="00056E78">
      <w:pPr>
        <w:rPr>
          <w:rFonts w:ascii="Tahoma" w:eastAsia="Times New Roman" w:hAnsi="Tahoma" w:cs="Tahoma"/>
          <w:sz w:val="21"/>
          <w:szCs w:val="21"/>
        </w:rPr>
      </w:pPr>
      <w:r w:rsidRPr="4AA73E1C">
        <w:rPr>
          <w:rFonts w:ascii="Tahoma" w:hAnsi="Tahoma" w:cs="Tahoma"/>
          <w:sz w:val="21"/>
          <w:szCs w:val="21"/>
        </w:rPr>
        <w:t xml:space="preserve">This position operates in both office and community settings. </w:t>
      </w:r>
      <w:r w:rsidRPr="4AA73E1C">
        <w:rPr>
          <w:rFonts w:ascii="Tahoma" w:eastAsia="Times New Roman" w:hAnsi="Tahoma" w:cs="Tahoma"/>
          <w:sz w:val="21"/>
          <w:szCs w:val="21"/>
        </w:rPr>
        <w:t xml:space="preserve">This position requires sitting at a desk for long periods and involves extensive computer work with frequent interruptions. Vision abilities required include close vision and the ability to adjust focus. Routine travel to functions and special events is standard. Occasionally responding to organizational needs outside of regular working hours may be necessary. The employee may be required to walk, stand, push, pull, lift, bend, and carry objects up to 30 pounds. With forklift traffic in the facility and products stacked and stored throughout, this position requires someone mobile who can hear and watch for traffic and typical hazards of a warehouse environment. </w:t>
      </w:r>
    </w:p>
    <w:p w14:paraId="567E6D4F" w14:textId="2D885999" w:rsidR="004D476D" w:rsidRPr="00746D2A" w:rsidRDefault="004D476D" w:rsidP="00056E78">
      <w:pPr>
        <w:rPr>
          <w:rFonts w:ascii="Tahoma" w:eastAsia="Tahoma" w:hAnsi="Tahoma" w:cs="Tahoma"/>
          <w:color w:val="000000" w:themeColor="text1"/>
          <w:sz w:val="21"/>
          <w:szCs w:val="21"/>
        </w:rPr>
      </w:pPr>
      <w:r w:rsidRPr="00746D2A">
        <w:rPr>
          <w:rFonts w:ascii="Tahoma" w:eastAsia="Tahoma" w:hAnsi="Tahoma" w:cs="Tahoma"/>
          <w:color w:val="000000" w:themeColor="text1"/>
          <w:sz w:val="21"/>
          <w:szCs w:val="21"/>
        </w:rPr>
        <w:t>My signature indicates that I understand my duties and responsibilities and intend to adhere to all the requirements of this position fully. If at any point I fail to understand what is required, I will seek to gain clarity from my chain of command.</w:t>
      </w:r>
    </w:p>
    <w:p w14:paraId="2FB6C7A7" w14:textId="6D3DE07A" w:rsidR="004D476D" w:rsidRPr="00746D2A" w:rsidRDefault="004D476D" w:rsidP="00056E78">
      <w:pPr>
        <w:rPr>
          <w:rFonts w:ascii="Tahoma" w:eastAsia="Tahoma" w:hAnsi="Tahoma" w:cs="Tahoma"/>
          <w:color w:val="000000" w:themeColor="text1"/>
          <w:sz w:val="21"/>
          <w:szCs w:val="21"/>
        </w:rPr>
      </w:pPr>
      <w:r w:rsidRPr="00746D2A">
        <w:rPr>
          <w:rFonts w:ascii="Tahoma" w:eastAsia="Tahoma" w:hAnsi="Tahoma" w:cs="Tahoma"/>
          <w:color w:val="000000" w:themeColor="text1"/>
          <w:sz w:val="21"/>
          <w:szCs w:val="21"/>
        </w:rPr>
        <w:t>Print Name: _______________________________</w:t>
      </w:r>
      <w:r w:rsidRPr="00746D2A">
        <w:rPr>
          <w:rFonts w:ascii="Tahoma" w:hAnsi="Tahoma" w:cs="Tahoma"/>
          <w:sz w:val="21"/>
          <w:szCs w:val="21"/>
        </w:rPr>
        <w:tab/>
      </w:r>
      <w:r w:rsidRPr="00746D2A">
        <w:rPr>
          <w:rFonts w:ascii="Tahoma" w:eastAsia="Tahoma" w:hAnsi="Tahoma" w:cs="Tahoma"/>
          <w:color w:val="000000" w:themeColor="text1"/>
          <w:sz w:val="21"/>
          <w:szCs w:val="21"/>
        </w:rPr>
        <w:t>Date: _____________________________</w:t>
      </w:r>
    </w:p>
    <w:p w14:paraId="049FFF27" w14:textId="77777777" w:rsidR="009178BB" w:rsidRDefault="009178BB" w:rsidP="00056E78">
      <w:pPr>
        <w:rPr>
          <w:rFonts w:ascii="Tahoma" w:eastAsia="Tahoma" w:hAnsi="Tahoma" w:cs="Tahoma"/>
          <w:color w:val="000000" w:themeColor="text1"/>
          <w:sz w:val="21"/>
          <w:szCs w:val="21"/>
        </w:rPr>
      </w:pPr>
    </w:p>
    <w:p w14:paraId="7F7AB5C8" w14:textId="103CB95E" w:rsidR="00FA4F6D" w:rsidRPr="00746D2A" w:rsidRDefault="004D476D" w:rsidP="00056E78">
      <w:pPr>
        <w:rPr>
          <w:sz w:val="21"/>
          <w:szCs w:val="21"/>
        </w:rPr>
      </w:pPr>
      <w:r w:rsidRPr="00746D2A">
        <w:rPr>
          <w:rFonts w:ascii="Tahoma" w:eastAsia="Tahoma" w:hAnsi="Tahoma" w:cs="Tahoma"/>
          <w:color w:val="000000" w:themeColor="text1"/>
          <w:sz w:val="21"/>
          <w:szCs w:val="21"/>
        </w:rPr>
        <w:t>Signature: ___________________________________________________________________</w:t>
      </w:r>
    </w:p>
    <w:sectPr w:rsidR="00FA4F6D" w:rsidRPr="00746D2A" w:rsidSect="00FA4F6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1B2E1" w14:textId="77777777" w:rsidR="00BE046E" w:rsidRDefault="00BE046E" w:rsidP="00FA4F6D">
      <w:pPr>
        <w:spacing w:after="0" w:line="240" w:lineRule="auto"/>
      </w:pPr>
      <w:r>
        <w:separator/>
      </w:r>
    </w:p>
  </w:endnote>
  <w:endnote w:type="continuationSeparator" w:id="0">
    <w:p w14:paraId="275B124E" w14:textId="77777777" w:rsidR="00BE046E" w:rsidRDefault="00BE046E" w:rsidP="00FA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F0E2" w14:textId="77777777" w:rsidR="00BE046E" w:rsidRDefault="00BE046E" w:rsidP="00FA4F6D">
      <w:pPr>
        <w:spacing w:after="0" w:line="240" w:lineRule="auto"/>
      </w:pPr>
      <w:r>
        <w:separator/>
      </w:r>
    </w:p>
  </w:footnote>
  <w:footnote w:type="continuationSeparator" w:id="0">
    <w:p w14:paraId="57647CD3" w14:textId="77777777" w:rsidR="00BE046E" w:rsidRDefault="00BE046E" w:rsidP="00FA4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2A3CF" w14:textId="550BED88" w:rsidR="00FA4F6D" w:rsidRDefault="00FA4F6D" w:rsidP="00FA4F6D">
    <w:pPr>
      <w:pStyle w:val="Header"/>
      <w:jc w:val="center"/>
    </w:pPr>
    <w:r>
      <w:rPr>
        <w:rFonts w:ascii="Times New Roman"/>
        <w:noProof/>
        <w:sz w:val="20"/>
      </w:rPr>
      <w:drawing>
        <wp:inline distT="0" distB="0" distL="0" distR="0" wp14:anchorId="3721536D" wp14:editId="587AB4EB">
          <wp:extent cx="2033015" cy="878395"/>
          <wp:effectExtent l="0" t="0" r="0" b="0"/>
          <wp:docPr id="1" name="Image 1" descr="A logo for a food ban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food bank&#10;&#10;AI-generated content may be incorrect."/>
                  <pic:cNvPicPr/>
                </pic:nvPicPr>
                <pic:blipFill>
                  <a:blip r:embed="rId1" cstate="print"/>
                  <a:stretch>
                    <a:fillRect/>
                  </a:stretch>
                </pic:blipFill>
                <pic:spPr>
                  <a:xfrm>
                    <a:off x="0" y="0"/>
                    <a:ext cx="2033015" cy="878395"/>
                  </a:xfrm>
                  <a:prstGeom prst="rect">
                    <a:avLst/>
                  </a:prstGeom>
                </pic:spPr>
              </pic:pic>
            </a:graphicData>
          </a:graphic>
        </wp:inline>
      </w:drawing>
    </w:r>
  </w:p>
  <w:p w14:paraId="61CD50B5" w14:textId="77777777" w:rsidR="00FA4F6D" w:rsidRDefault="00FA4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42D1"/>
    <w:multiLevelType w:val="multilevel"/>
    <w:tmpl w:val="1FBC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51A1F"/>
    <w:multiLevelType w:val="multilevel"/>
    <w:tmpl w:val="BB40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C356C"/>
    <w:multiLevelType w:val="multilevel"/>
    <w:tmpl w:val="820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F720E"/>
    <w:multiLevelType w:val="multilevel"/>
    <w:tmpl w:val="AB3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B3582"/>
    <w:multiLevelType w:val="hybridMultilevel"/>
    <w:tmpl w:val="2920252E"/>
    <w:lvl w:ilvl="0" w:tplc="81CA8CE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31ED8"/>
    <w:multiLevelType w:val="multilevel"/>
    <w:tmpl w:val="F87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71FB9"/>
    <w:multiLevelType w:val="multilevel"/>
    <w:tmpl w:val="75AA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00211"/>
    <w:multiLevelType w:val="hybridMultilevel"/>
    <w:tmpl w:val="3174B914"/>
    <w:lvl w:ilvl="0" w:tplc="92B4669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4064E"/>
    <w:multiLevelType w:val="multilevel"/>
    <w:tmpl w:val="115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F51B6"/>
    <w:multiLevelType w:val="multilevel"/>
    <w:tmpl w:val="0724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22FAD"/>
    <w:multiLevelType w:val="multilevel"/>
    <w:tmpl w:val="54C8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4711A"/>
    <w:multiLevelType w:val="multilevel"/>
    <w:tmpl w:val="A58C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662F0"/>
    <w:multiLevelType w:val="hybridMultilevel"/>
    <w:tmpl w:val="DFA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955A0"/>
    <w:multiLevelType w:val="hybridMultilevel"/>
    <w:tmpl w:val="4E12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133773">
    <w:abstractNumId w:val="9"/>
  </w:num>
  <w:num w:numId="2" w16cid:durableId="432634939">
    <w:abstractNumId w:val="1"/>
  </w:num>
  <w:num w:numId="3" w16cid:durableId="1086418309">
    <w:abstractNumId w:val="5"/>
  </w:num>
  <w:num w:numId="4" w16cid:durableId="1016036906">
    <w:abstractNumId w:val="11"/>
  </w:num>
  <w:num w:numId="5" w16cid:durableId="1408766636">
    <w:abstractNumId w:val="12"/>
  </w:num>
  <w:num w:numId="6" w16cid:durableId="244267001">
    <w:abstractNumId w:val="13"/>
  </w:num>
  <w:num w:numId="7" w16cid:durableId="484470359">
    <w:abstractNumId w:val="4"/>
  </w:num>
  <w:num w:numId="8" w16cid:durableId="1986469664">
    <w:abstractNumId w:val="0"/>
  </w:num>
  <w:num w:numId="9" w16cid:durableId="2085951223">
    <w:abstractNumId w:val="6"/>
  </w:num>
  <w:num w:numId="10" w16cid:durableId="6979277">
    <w:abstractNumId w:val="3"/>
  </w:num>
  <w:num w:numId="11" w16cid:durableId="566840770">
    <w:abstractNumId w:val="8"/>
  </w:num>
  <w:num w:numId="12" w16cid:durableId="1533180279">
    <w:abstractNumId w:val="10"/>
  </w:num>
  <w:num w:numId="13" w16cid:durableId="834228216">
    <w:abstractNumId w:val="2"/>
  </w:num>
  <w:num w:numId="14" w16cid:durableId="1140732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6D"/>
    <w:rsid w:val="00056E78"/>
    <w:rsid w:val="001F52E7"/>
    <w:rsid w:val="00216B65"/>
    <w:rsid w:val="00220615"/>
    <w:rsid w:val="00413D53"/>
    <w:rsid w:val="00494852"/>
    <w:rsid w:val="004D476D"/>
    <w:rsid w:val="00746D2A"/>
    <w:rsid w:val="008743DE"/>
    <w:rsid w:val="008D4CBF"/>
    <w:rsid w:val="009178BB"/>
    <w:rsid w:val="009E0AF3"/>
    <w:rsid w:val="00A65263"/>
    <w:rsid w:val="00BD0664"/>
    <w:rsid w:val="00BE046E"/>
    <w:rsid w:val="00C20453"/>
    <w:rsid w:val="00C573EA"/>
    <w:rsid w:val="00CB1B11"/>
    <w:rsid w:val="00D4290A"/>
    <w:rsid w:val="00F24608"/>
    <w:rsid w:val="00F64886"/>
    <w:rsid w:val="00FA4F6D"/>
    <w:rsid w:val="07283C35"/>
    <w:rsid w:val="10696DC1"/>
    <w:rsid w:val="15D4BF82"/>
    <w:rsid w:val="171A2CBC"/>
    <w:rsid w:val="1EF3F27E"/>
    <w:rsid w:val="294F7BD7"/>
    <w:rsid w:val="2E2726B8"/>
    <w:rsid w:val="2F2CB066"/>
    <w:rsid w:val="315E6A6C"/>
    <w:rsid w:val="48658283"/>
    <w:rsid w:val="4AA73E1C"/>
    <w:rsid w:val="5F8DB15D"/>
    <w:rsid w:val="6F5BD906"/>
    <w:rsid w:val="70297589"/>
    <w:rsid w:val="7E9CC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916F"/>
  <w15:chartTrackingRefBased/>
  <w15:docId w15:val="{539F47EA-91A1-4D11-9F38-19C85BB2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6D"/>
    <w:pPr>
      <w:spacing w:line="259" w:lineRule="auto"/>
    </w:pPr>
    <w:rPr>
      <w:kern w:val="0"/>
      <w:sz w:val="22"/>
      <w:szCs w:val="22"/>
      <w14:ligatures w14:val="none"/>
    </w:rPr>
  </w:style>
  <w:style w:type="paragraph" w:styleId="Heading1">
    <w:name w:val="heading 1"/>
    <w:basedOn w:val="Normal"/>
    <w:next w:val="Normal"/>
    <w:link w:val="Heading1Char"/>
    <w:uiPriority w:val="9"/>
    <w:qFormat/>
    <w:rsid w:val="00FA4F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4F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4F6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4F6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A4F6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A4F6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A4F6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A4F6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A4F6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F6D"/>
    <w:rPr>
      <w:rFonts w:eastAsiaTheme="majorEastAsia" w:cstheme="majorBidi"/>
      <w:color w:val="272727" w:themeColor="text1" w:themeTint="D8"/>
    </w:rPr>
  </w:style>
  <w:style w:type="paragraph" w:styleId="Title">
    <w:name w:val="Title"/>
    <w:basedOn w:val="Normal"/>
    <w:next w:val="Normal"/>
    <w:link w:val="TitleChar"/>
    <w:uiPriority w:val="10"/>
    <w:qFormat/>
    <w:rsid w:val="00FA4F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4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F6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4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F6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A4F6D"/>
    <w:rPr>
      <w:i/>
      <w:iCs/>
      <w:color w:val="404040" w:themeColor="text1" w:themeTint="BF"/>
    </w:rPr>
  </w:style>
  <w:style w:type="paragraph" w:styleId="ListParagraph">
    <w:name w:val="List Paragraph"/>
    <w:basedOn w:val="Normal"/>
    <w:uiPriority w:val="34"/>
    <w:qFormat/>
    <w:rsid w:val="00FA4F6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A4F6D"/>
    <w:rPr>
      <w:i/>
      <w:iCs/>
      <w:color w:val="0F4761" w:themeColor="accent1" w:themeShade="BF"/>
    </w:rPr>
  </w:style>
  <w:style w:type="paragraph" w:styleId="IntenseQuote">
    <w:name w:val="Intense Quote"/>
    <w:basedOn w:val="Normal"/>
    <w:next w:val="Normal"/>
    <w:link w:val="IntenseQuoteChar"/>
    <w:uiPriority w:val="30"/>
    <w:qFormat/>
    <w:rsid w:val="00FA4F6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A4F6D"/>
    <w:rPr>
      <w:i/>
      <w:iCs/>
      <w:color w:val="0F4761" w:themeColor="accent1" w:themeShade="BF"/>
    </w:rPr>
  </w:style>
  <w:style w:type="character" w:styleId="IntenseReference">
    <w:name w:val="Intense Reference"/>
    <w:basedOn w:val="DefaultParagraphFont"/>
    <w:uiPriority w:val="32"/>
    <w:qFormat/>
    <w:rsid w:val="00FA4F6D"/>
    <w:rPr>
      <w:b/>
      <w:bCs/>
      <w:smallCaps/>
      <w:color w:val="0F4761" w:themeColor="accent1" w:themeShade="BF"/>
      <w:spacing w:val="5"/>
    </w:rPr>
  </w:style>
  <w:style w:type="paragraph" w:styleId="NoSpacing">
    <w:name w:val="No Spacing"/>
    <w:uiPriority w:val="1"/>
    <w:qFormat/>
    <w:rsid w:val="00FA4F6D"/>
    <w:pPr>
      <w:spacing w:after="0" w:line="240" w:lineRule="auto"/>
    </w:pPr>
  </w:style>
  <w:style w:type="paragraph" w:styleId="Header">
    <w:name w:val="header"/>
    <w:basedOn w:val="Normal"/>
    <w:link w:val="HeaderChar"/>
    <w:uiPriority w:val="99"/>
    <w:unhideWhenUsed/>
    <w:rsid w:val="00FA4F6D"/>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FA4F6D"/>
  </w:style>
  <w:style w:type="paragraph" w:styleId="Footer">
    <w:name w:val="footer"/>
    <w:basedOn w:val="Normal"/>
    <w:link w:val="FooterChar"/>
    <w:uiPriority w:val="99"/>
    <w:unhideWhenUsed/>
    <w:rsid w:val="00FA4F6D"/>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FA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FCE5-FCE8-4916-A265-708CC041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Johnson</dc:creator>
  <cp:keywords/>
  <dc:description/>
  <cp:lastModifiedBy>Jo Ann Johnson</cp:lastModifiedBy>
  <cp:revision>5</cp:revision>
  <dcterms:created xsi:type="dcterms:W3CDTF">2025-08-15T16:35:00Z</dcterms:created>
  <dcterms:modified xsi:type="dcterms:W3CDTF">2025-08-15T16:42:00Z</dcterms:modified>
</cp:coreProperties>
</file>